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中南大学湘雅二医院桂林医院采购设备参数</w:t>
      </w:r>
    </w:p>
    <w:p>
      <w:pPr>
        <w:jc w:val="center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一、种植牙椅      1张</w:t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技术参数</w:t>
      </w:r>
      <w:bookmarkStart w:id="0" w:name="_Hlk85141104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bookmarkStart w:id="2" w:name="_GoBack"/>
      <w:bookmarkEnd w:id="2"/>
      <w:r>
        <w:rPr>
          <w:rFonts w:hint="eastAsia"/>
          <w:lang w:val="en-US" w:eastAsia="zh-CN"/>
        </w:rPr>
        <w:t>治疗椅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（1）</w:t>
      </w:r>
      <w:r>
        <w:rPr>
          <w:rFonts w:hint="eastAsia"/>
          <w:lang w:val="en-US" w:eastAsia="zh-CN"/>
        </w:rPr>
        <w:t>采用进口阻燃纤维皮料（提供报关凭证及检测报告）</w:t>
      </w:r>
      <w:r>
        <w:rPr>
          <w:rFonts w:hint="eastAsia"/>
        </w:rPr>
        <w:t>，</w:t>
      </w:r>
      <w:r>
        <w:rPr>
          <w:rFonts w:hint="eastAsia"/>
          <w:lang w:eastAsia="zh-CN"/>
        </w:rPr>
        <w:t>质保</w:t>
      </w:r>
      <w:r>
        <w:rPr>
          <w:rFonts w:hint="eastAsia"/>
          <w:lang w:val="en-US" w:eastAsia="zh-CN"/>
        </w:rPr>
        <w:t>5年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</w:t>
      </w:r>
      <w:r>
        <w:rPr>
          <w:rFonts w:hint="eastAsia"/>
        </w:rPr>
        <w:t>靠背带有负角设计-</w:t>
      </w:r>
      <w:r>
        <w:rPr>
          <w:rFonts w:hint="eastAsia"/>
          <w:lang w:val="en-US" w:eastAsia="zh-CN"/>
        </w:rPr>
        <w:t>5度</w:t>
      </w:r>
      <w:r>
        <w:rPr>
          <w:rFonts w:hint="eastAsia"/>
        </w:rPr>
        <w:t>，可用于病患休克时紧急治疗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靠背和坐垫</w:t>
      </w:r>
      <w:r>
        <w:rPr>
          <w:rFonts w:hint="eastAsia"/>
          <w:lang w:val="en-US" w:eastAsia="zh-CN"/>
        </w:rPr>
        <w:t>采用一体式护腰坐垫，</w:t>
      </w:r>
      <w:r>
        <w:rPr>
          <w:rFonts w:hint="eastAsia"/>
          <w:lang w:val="en-US" w:eastAsia="zh-CN"/>
        </w:rPr>
        <w:t>符合</w:t>
      </w:r>
      <w:r>
        <w:rPr>
          <w:rFonts w:hint="eastAsia"/>
          <w:lang w:val="en-US" w:eastAsia="zh-CN"/>
        </w:rPr>
        <w:t>人体工程学设计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可以对患者腰部有良好的支撑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配备</w:t>
      </w:r>
      <w:r>
        <w:rPr>
          <w:rFonts w:hint="eastAsia"/>
        </w:rPr>
        <w:t>专业蝴蝶形靠背，肩部较窄，采用优质钢板的靠背外板</w:t>
      </w:r>
      <w:r>
        <w:rPr>
          <w:rFonts w:hint="eastAsia"/>
          <w:lang w:eastAsia="zh-CN"/>
        </w:rPr>
        <w:t>。</w:t>
      </w:r>
    </w:p>
    <w:bookmarkEnd w:id="0"/>
    <w:p>
      <w:pPr>
        <w:rPr>
          <w:rFonts w:hint="eastAsia"/>
          <w:lang w:eastAsia="zh-CN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）变频防抖系统；使牙椅在整个运行范围内运行平稳，体感舒适。在启动及停止运行时动作柔和，软启动缓升降；设备升降平稳，有效降低患者恐惧心理。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.治疗箱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箱体</w:t>
      </w:r>
      <w:r>
        <w:rPr>
          <w:rFonts w:hint="eastAsia"/>
          <w:lang w:val="en-US" w:eastAsia="zh-CN"/>
        </w:rPr>
        <w:t>可进行</w:t>
      </w:r>
      <w:r>
        <w:rPr>
          <w:rFonts w:hint="eastAsia"/>
        </w:rPr>
        <w:t>60°旋转，箱体侧门采用易拆式设计，无需任何工具即可方便打开与关闭，便于保养和检修</w:t>
      </w:r>
      <w:r>
        <w:rPr>
          <w:rFonts w:hint="eastAsia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  <w:lang w:val="de-DE"/>
        </w:rPr>
        <w:t>.口腔灯</w:t>
      </w:r>
      <w:r>
        <w:rPr>
          <w:rFonts w:hint="eastAsia"/>
          <w:lang w:val="de-DE" w:eastAsia="zh-CN"/>
        </w:rPr>
        <w:t>：</w:t>
      </w:r>
      <w:bookmarkStart w:id="1" w:name="_Hlk74981845"/>
      <w:r>
        <w:rPr>
          <w:rFonts w:hint="eastAsia"/>
        </w:rPr>
        <w:t>同品牌LED口腔种植手术无影灯，采用悬浮式光学透镜设计，24颗灯珠，几何型阵列排序，大大提高产品的光照密度，同时提高灯具的无影率。双色温的灯珠排列，增加灯光色温的一致性</w:t>
      </w:r>
      <w:r>
        <w:rPr>
          <w:rFonts w:hint="eastAsia"/>
          <w:lang w:eastAsia="zh-CN"/>
        </w:rPr>
        <w:t>。</w:t>
      </w:r>
    </w:p>
    <w:bookmarkEnd w:id="1"/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.感控</w:t>
      </w:r>
    </w:p>
    <w:p>
      <w:pPr>
        <w:rPr>
          <w:rFonts w:hint="eastAsia"/>
        </w:rPr>
      </w:pPr>
      <w:r>
        <w:rPr>
          <w:rFonts w:hint="eastAsia"/>
        </w:rPr>
        <w:t>具备一键智能管道消毒功能，管道冲洗、消毒水注入及留存、消毒液清除等环节全部自动完成，并且整个消毒过程覆盖了主副两个三用枪、三支手机管、洁牙机管、</w:t>
      </w:r>
      <w:r>
        <w:rPr>
          <w:rFonts w:hint="eastAsia"/>
        </w:rPr>
        <w:t>漱口水管道、</w:t>
      </w:r>
      <w:r>
        <w:rPr>
          <w:rFonts w:hint="eastAsia"/>
        </w:rPr>
        <w:t>强弱吸唾管和痰盂下水管。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微电子控制系统，可一键控制水电气开关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t>告别传统的物理拨杆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二、空气压力波治疗系统    1套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技术参数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1.</w:t>
      </w:r>
      <w:r>
        <w:rPr>
          <w:rFonts w:hint="eastAsia"/>
        </w:rPr>
        <w:t>具有阶梯压力设置功能</w:t>
      </w:r>
      <w:r>
        <w:rPr>
          <w:rFonts w:hint="eastAsia"/>
          <w:lang w:val="en-US" w:eastAsia="zh-CN"/>
        </w:rPr>
        <w:t>;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治疗仪充气间歇时间调节范围0-90s；步长5s；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.压强指示：</w:t>
      </w:r>
      <w:r>
        <w:rPr>
          <w:rFonts w:hint="eastAsia"/>
        </w:rPr>
        <w:t>治疗仪具有压强指示，以指示当前治疗程序下治疗仪在气囊内产生的治疗压强；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</w:rPr>
        <w:t>压强调节：</w:t>
      </w:r>
      <w:r>
        <w:rPr>
          <w:rFonts w:hint="eastAsia"/>
        </w:rPr>
        <w:t>气囊压强调节范围0～200mmHg，设定调整步长为5mmHg；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</w:rPr>
        <w:t>极限压强</w:t>
      </w:r>
      <w:r>
        <w:rPr>
          <w:rFonts w:hint="eastAsia"/>
        </w:rPr>
        <w:t>≤</w:t>
      </w:r>
      <w:r>
        <w:rPr>
          <w:rFonts w:hint="eastAsia"/>
        </w:rPr>
        <w:t>300mmHg，且超过15mmHg的持续时间不大于3 min；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</w:t>
      </w:r>
      <w:r>
        <w:rPr>
          <w:rFonts w:hint="eastAsia"/>
        </w:rPr>
        <w:t>急停开关 ：</w:t>
      </w:r>
      <w:r>
        <w:rPr>
          <w:rFonts w:hint="eastAsia"/>
        </w:rPr>
        <w:t>治疗仪提供电源及功能开关之外的急停开关，可随时中止治疗程序；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具有多种分段式气囊，包括大腿套、小腿套、足靴套、足套等。（可提供相关证书）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连接：连接管路应有防止接错的装置或标识；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  <w:lang w:val="en-US" w:eastAsia="zh-CN"/>
        </w:rPr>
        <w:t>锂电池蓄电功能：可在外部电源断电情况下继续使用；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.</w:t>
      </w:r>
      <w:r>
        <w:rPr>
          <w:rFonts w:hint="eastAsia"/>
        </w:rPr>
        <w:t>治疗仪具有治疗参数设置功能，可选择治疗模式、气囊类型、设置各腔室治疗压力、治疗时间；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.具有单腔压力调节模式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12</w:t>
      </w:r>
      <w:r>
        <w:rPr>
          <w:rFonts w:hint="eastAsia"/>
        </w:rPr>
        <w:t>.</w:t>
      </w:r>
      <w:r>
        <w:rPr>
          <w:rFonts w:hint="eastAsia"/>
        </w:rPr>
        <w:t>工作噪声：</w:t>
      </w:r>
      <w:r>
        <w:rPr>
          <w:rFonts w:hint="eastAsia"/>
        </w:rPr>
        <w:t>治疗仪正常工作时的噪声应不大于45dB。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873" w:right="669" w:bottom="1440" w:left="66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MTQ1YzNiMGRjYmU1NzMwOWIwMTkzZTU5ZjY0MDQifQ=="/>
  </w:docVars>
  <w:rsids>
    <w:rsidRoot w:val="00000000"/>
    <w:rsid w:val="008301E7"/>
    <w:rsid w:val="017B50D2"/>
    <w:rsid w:val="06ED014E"/>
    <w:rsid w:val="0AB50CB6"/>
    <w:rsid w:val="0D071720"/>
    <w:rsid w:val="0D583AF2"/>
    <w:rsid w:val="0FE00E6F"/>
    <w:rsid w:val="13392288"/>
    <w:rsid w:val="137257C3"/>
    <w:rsid w:val="15757AEA"/>
    <w:rsid w:val="15CF16A7"/>
    <w:rsid w:val="1AC242AC"/>
    <w:rsid w:val="1AFD6EC1"/>
    <w:rsid w:val="1B8B0EA7"/>
    <w:rsid w:val="21A86451"/>
    <w:rsid w:val="225454DE"/>
    <w:rsid w:val="24183C78"/>
    <w:rsid w:val="24FD2289"/>
    <w:rsid w:val="25CA5624"/>
    <w:rsid w:val="27485CC6"/>
    <w:rsid w:val="2AB8768A"/>
    <w:rsid w:val="2B2838DB"/>
    <w:rsid w:val="2B284C43"/>
    <w:rsid w:val="34191D26"/>
    <w:rsid w:val="370C44DD"/>
    <w:rsid w:val="383E3BD1"/>
    <w:rsid w:val="3D741709"/>
    <w:rsid w:val="49AD5D1F"/>
    <w:rsid w:val="4A72504B"/>
    <w:rsid w:val="4AB61CA3"/>
    <w:rsid w:val="4C495B16"/>
    <w:rsid w:val="4C875136"/>
    <w:rsid w:val="56A0387A"/>
    <w:rsid w:val="58FA094C"/>
    <w:rsid w:val="5DB46BDC"/>
    <w:rsid w:val="6D934609"/>
    <w:rsid w:val="72181581"/>
    <w:rsid w:val="7315161C"/>
    <w:rsid w:val="74304A8F"/>
    <w:rsid w:val="769611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styleId="8">
    <w:name w:val="List Paragraph"/>
    <w:basedOn w:val="1"/>
    <w:autoRedefine/>
    <w:qFormat/>
    <w:uiPriority w:val="34"/>
    <w:pPr>
      <w:widowControl/>
      <w:spacing w:after="160" w:line="259" w:lineRule="auto"/>
      <w:ind w:left="720"/>
      <w:contextualSpacing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2023-11-29T08:12:00Z</dcterms:created>
  <dc:creator>Administrator</dc:creator>
  <cp:lastModifiedBy>大鹏展翅1398770474</cp:lastModifiedBy>
  <dcterms:modified xsi:type="dcterms:W3CDTF">2023-12-29T03:29:19Z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A6F407A37B664E61A58A91A1980F3827_13</vt:lpwstr>
  </property>
</Properties>
</file>