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FD" w:rsidRDefault="00D21B9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0554FD" w:rsidRDefault="000554FD">
      <w:pPr>
        <w:pStyle w:val="a0"/>
        <w:rPr>
          <w:sz w:val="2"/>
          <w:szCs w:val="2"/>
        </w:rPr>
      </w:pPr>
    </w:p>
    <w:p w:rsidR="000554FD" w:rsidRDefault="00D21B97">
      <w:pPr>
        <w:jc w:val="center"/>
        <w:rPr>
          <w:rFonts w:ascii="公文小标宋简" w:eastAsia="公文小标宋简"/>
          <w:sz w:val="44"/>
          <w:szCs w:val="44"/>
        </w:rPr>
      </w:pPr>
      <w:r>
        <w:rPr>
          <w:rFonts w:ascii="公文小标宋简" w:eastAsia="公文小标宋简" w:hAnsi="公文小标宋简" w:cs="公文小标宋简" w:hint="eastAsia"/>
          <w:bCs/>
          <w:sz w:val="44"/>
          <w:szCs w:val="44"/>
        </w:rPr>
        <w:t>中南大学湘雅二医院桂林医院职工生日蛋糕卡（券）采购项目</w:t>
      </w:r>
      <w:r>
        <w:rPr>
          <w:rFonts w:ascii="公文小标宋简" w:eastAsia="公文小标宋简" w:hint="eastAsia"/>
          <w:sz w:val="44"/>
          <w:szCs w:val="44"/>
        </w:rPr>
        <w:t>投标要求</w:t>
      </w:r>
    </w:p>
    <w:p w:rsidR="000554FD" w:rsidRDefault="000554FD">
      <w:pPr>
        <w:pStyle w:val="a0"/>
        <w:rPr>
          <w:sz w:val="2"/>
          <w:szCs w:val="2"/>
        </w:rPr>
      </w:pPr>
    </w:p>
    <w:p w:rsidR="000554FD" w:rsidRDefault="00D21B97">
      <w:pPr>
        <w:snapToGrid w:val="0"/>
        <w:spacing w:line="348" w:lineRule="auto"/>
        <w:ind w:left="1600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项目名称</w:t>
      </w:r>
      <w:r>
        <w:rPr>
          <w:rFonts w:ascii="仿宋_GB2312" w:eastAsia="仿宋_GB2312" w:hint="eastAsia"/>
          <w:sz w:val="32"/>
          <w:szCs w:val="32"/>
        </w:rPr>
        <w:t>：2024-202</w:t>
      </w:r>
      <w:r w:rsidR="00E13E33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年度会员生日蛋糕卡（券）采购项目</w:t>
      </w:r>
    </w:p>
    <w:p w:rsidR="000554FD" w:rsidRDefault="00D21B97">
      <w:pPr>
        <w:snapToGrid w:val="0"/>
        <w:spacing w:line="348" w:lineRule="auto"/>
        <w:ind w:left="1600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预算数量：每年约1600份（具体数量</w:t>
      </w:r>
      <w:r>
        <w:rPr>
          <w:rFonts w:ascii="仿宋" w:eastAsia="仿宋" w:hAnsi="仿宋" w:cs="仿宋" w:hint="eastAsia"/>
          <w:sz w:val="32"/>
          <w:szCs w:val="32"/>
        </w:rPr>
        <w:t>以每年实际工会人数采购）</w:t>
      </w:r>
    </w:p>
    <w:p w:rsidR="000554FD" w:rsidRDefault="00D21B97">
      <w:pPr>
        <w:adjustRightInd w:val="0"/>
        <w:snapToGrid w:val="0"/>
        <w:spacing w:line="348" w:lineRule="auto"/>
        <w:ind w:left="1600" w:hangingChars="500" w:hanging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采购预算：以100元/人作结算价。</w:t>
      </w:r>
    </w:p>
    <w:p w:rsidR="000554FD" w:rsidRDefault="00D21B97">
      <w:pPr>
        <w:adjustRightInd w:val="0"/>
        <w:snapToGrid w:val="0"/>
        <w:spacing w:line="348" w:lineRule="auto"/>
        <w:ind w:left="1600" w:hangingChars="500" w:hanging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采购形式：院内询价</w:t>
      </w:r>
    </w:p>
    <w:p w:rsidR="000554FD" w:rsidRDefault="00D21B97">
      <w:pPr>
        <w:adjustRightInd w:val="0"/>
        <w:snapToGrid w:val="0"/>
        <w:spacing w:line="348" w:lineRule="auto"/>
        <w:ind w:firstLineChars="190" w:firstLine="60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现以院内询价采购的形式向社会公开征集合法经营、信誉良好、</w:t>
      </w:r>
      <w:r w:rsidRPr="005A0906">
        <w:rPr>
          <w:rFonts w:ascii="仿宋_GB2312" w:eastAsia="仿宋_GB2312" w:hint="eastAsia"/>
          <w:sz w:val="32"/>
          <w:szCs w:val="32"/>
        </w:rPr>
        <w:t>产品符合要求</w:t>
      </w:r>
      <w:r>
        <w:rPr>
          <w:rFonts w:ascii="仿宋_GB2312" w:eastAsia="仿宋_GB2312" w:hint="eastAsia"/>
          <w:sz w:val="32"/>
          <w:szCs w:val="32"/>
        </w:rPr>
        <w:t>的经销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。现就有关事宜和要求说明如下：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一、原则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1、公平、公证、公开、择优录用的原则。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2、实事求是原则。</w:t>
      </w:r>
      <w:bookmarkStart w:id="0" w:name="_GoBack"/>
      <w:bookmarkEnd w:id="0"/>
    </w:p>
    <w:p w:rsidR="000554FD" w:rsidRDefault="00D21B97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二、投标方须知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1、具有独立承担民事责任的能力：在中华人民共和国境内注册的法人或其他组织或自然人，投标（响应）时提交</w:t>
      </w:r>
      <w:r>
        <w:rPr>
          <w:rFonts w:ascii="仿宋_GB2312" w:eastAsia="仿宋_GB2312" w:hint="eastAsia"/>
          <w:sz w:val="32"/>
          <w:szCs w:val="32"/>
        </w:rPr>
        <w:lastRenderedPageBreak/>
        <w:t>有效的营业执照（或事业法人登记证或身份证等相关证明）副本复印件。分支机构投标的，须提供总公司和分公司营业执照副本复印件，总公司出具给分支机构的授权书。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2、具有依法缴纳税收和社会保障资金的良好记录：提供磋商截止日前12个月内任意1个月依法缴纳税收和社会保障资金的相关材料。如依法免税或不需要缴纳社会保障资金的，提供相应证明材料。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3、具有良好的商业信誉和健全的财务会计制度：供应商必须具有良好的商业信誉和健全的财务会计制度（提供2023年度财务状况报告或基本开户行出具的资信证明或投标截止时间前12个月任意1个月的财务报表）。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参加招标采购活动前3年内，在经营活动中没有重大违法记录。重大违法记录，是指供应商因违法经营受到刑事处罚或者责令停产停业、吊销许可证或者执照、较大数额罚款等行政处罚（按照《投标人资格声明函》进行承诺，模板详见附件4）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5、供应商须具有有效期内的《食品生产许可证》或《食</w:t>
      </w:r>
      <w:r>
        <w:rPr>
          <w:rFonts w:ascii="仿宋_GB2312" w:eastAsia="仿宋_GB2312" w:hint="eastAsia"/>
          <w:sz w:val="32"/>
          <w:szCs w:val="32"/>
        </w:rPr>
        <w:lastRenderedPageBreak/>
        <w:t>品流通许可证》或《食品药品经营许可证》或《食品经营许可证》（提供有效的许可证复印件加盖公章）。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单位负责人为同一人或者存在直接控股、管理关系的不同供应商，不得同时参加本采购项目（或采购包）报价。为本项目提供整体设计、规范编制或者项目管理、监理、检测等服务的供应商，不得再参与本项目报价。（提供相关承诺函文件，格式不限）。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采购项目服务方案满足项目的所有采购需求（详见附件2，提供采购项目服务方案包含：蛋糕卡(券)面值报价、采购项目供货明细、供货服务方案、售后方案等不限；或提供满足采购需求内容相关承诺文件，格式不限）。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8、投标文件要求：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（1）投标文件分别装订（一份正本、三份副本，共四份），上述资料均需加盖单位公章；除报名表外其他所有资料须按顺序整理并用文件袋装订好，将报名表直接粘贴在文件袋的正面，在封口处加盖单位公章。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（2）投标文件必须在规定的时间内送达指定地点，送</w:t>
      </w:r>
      <w:r>
        <w:rPr>
          <w:rFonts w:ascii="仿宋_GB2312" w:eastAsia="仿宋_GB2312" w:hint="eastAsia"/>
          <w:sz w:val="32"/>
          <w:szCs w:val="32"/>
        </w:rPr>
        <w:lastRenderedPageBreak/>
        <w:t>达后不得撤回或修改。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三、评标原则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询价小组根据满足投标文件全部审查要求，且投标报价优惠率最低的原则推荐中标候选人。其中报价最低者为第一中标候选人，报价次低者为第二中标候选人，以此类推。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四、中标通知</w:t>
      </w:r>
    </w:p>
    <w:p w:rsidR="000554FD" w:rsidRDefault="00D21B97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经询价小组成员审查、论证后，将在开标后三天内以电话通知的方式进行确定，合同签定时间另议。</w:t>
      </w:r>
    </w:p>
    <w:p w:rsidR="000554FD" w:rsidRDefault="000554FD">
      <w:pPr>
        <w:pStyle w:val="a0"/>
      </w:pPr>
    </w:p>
    <w:sectPr w:rsidR="000554FD" w:rsidSect="000554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F4B" w:rsidRDefault="00B87F4B" w:rsidP="000554FD">
      <w:r>
        <w:separator/>
      </w:r>
    </w:p>
  </w:endnote>
  <w:endnote w:type="continuationSeparator" w:id="1">
    <w:p w:rsidR="00B87F4B" w:rsidRDefault="00B87F4B" w:rsidP="0005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FD" w:rsidRDefault="0089005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554FD" w:rsidRDefault="00890052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21B9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A090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F4B" w:rsidRDefault="00B87F4B" w:rsidP="000554FD">
      <w:r>
        <w:separator/>
      </w:r>
    </w:p>
  </w:footnote>
  <w:footnote w:type="continuationSeparator" w:id="1">
    <w:p w:rsidR="00B87F4B" w:rsidRDefault="00B87F4B" w:rsidP="00055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cwM2IyNWRmZGM0ZGJlODFmN2E2YmZhMDlhZTk4YmYifQ=="/>
  </w:docVars>
  <w:rsids>
    <w:rsidRoot w:val="00A85F75"/>
    <w:rsid w:val="0002784C"/>
    <w:rsid w:val="00030D58"/>
    <w:rsid w:val="00043D55"/>
    <w:rsid w:val="00050D1A"/>
    <w:rsid w:val="000554FD"/>
    <w:rsid w:val="000701F3"/>
    <w:rsid w:val="00077EA2"/>
    <w:rsid w:val="000A447B"/>
    <w:rsid w:val="000A65FB"/>
    <w:rsid w:val="000C4530"/>
    <w:rsid w:val="001116A7"/>
    <w:rsid w:val="001E53E3"/>
    <w:rsid w:val="00251D9A"/>
    <w:rsid w:val="00255585"/>
    <w:rsid w:val="00287C81"/>
    <w:rsid w:val="002E1809"/>
    <w:rsid w:val="00304751"/>
    <w:rsid w:val="00352184"/>
    <w:rsid w:val="0036102B"/>
    <w:rsid w:val="0036400A"/>
    <w:rsid w:val="003A4AFB"/>
    <w:rsid w:val="003C264E"/>
    <w:rsid w:val="003C4BA5"/>
    <w:rsid w:val="003D6D41"/>
    <w:rsid w:val="0041411F"/>
    <w:rsid w:val="004218AD"/>
    <w:rsid w:val="0042225C"/>
    <w:rsid w:val="0044261C"/>
    <w:rsid w:val="00464AB3"/>
    <w:rsid w:val="004A6FE4"/>
    <w:rsid w:val="004B5940"/>
    <w:rsid w:val="004D680E"/>
    <w:rsid w:val="004E2118"/>
    <w:rsid w:val="005340F0"/>
    <w:rsid w:val="0053556C"/>
    <w:rsid w:val="0056100D"/>
    <w:rsid w:val="005A0906"/>
    <w:rsid w:val="005B32FF"/>
    <w:rsid w:val="00602B48"/>
    <w:rsid w:val="006168CB"/>
    <w:rsid w:val="00657C6B"/>
    <w:rsid w:val="00674A2F"/>
    <w:rsid w:val="006854E0"/>
    <w:rsid w:val="006B7E48"/>
    <w:rsid w:val="006E5F57"/>
    <w:rsid w:val="00701987"/>
    <w:rsid w:val="00794D00"/>
    <w:rsid w:val="007B6539"/>
    <w:rsid w:val="007C4E8E"/>
    <w:rsid w:val="007D7973"/>
    <w:rsid w:val="007E0812"/>
    <w:rsid w:val="00835D91"/>
    <w:rsid w:val="00840D19"/>
    <w:rsid w:val="00840FA7"/>
    <w:rsid w:val="008433BF"/>
    <w:rsid w:val="00845879"/>
    <w:rsid w:val="00855E7B"/>
    <w:rsid w:val="00874659"/>
    <w:rsid w:val="00890052"/>
    <w:rsid w:val="008B51DE"/>
    <w:rsid w:val="008C76A9"/>
    <w:rsid w:val="008E552E"/>
    <w:rsid w:val="008F46E7"/>
    <w:rsid w:val="00971B37"/>
    <w:rsid w:val="00993A31"/>
    <w:rsid w:val="009C0E18"/>
    <w:rsid w:val="009F6853"/>
    <w:rsid w:val="00A076FF"/>
    <w:rsid w:val="00A35CE4"/>
    <w:rsid w:val="00A85F75"/>
    <w:rsid w:val="00AB5257"/>
    <w:rsid w:val="00AC3447"/>
    <w:rsid w:val="00AD381A"/>
    <w:rsid w:val="00AE6F9B"/>
    <w:rsid w:val="00AF5E01"/>
    <w:rsid w:val="00B20860"/>
    <w:rsid w:val="00B43525"/>
    <w:rsid w:val="00B44EDF"/>
    <w:rsid w:val="00B87F4B"/>
    <w:rsid w:val="00B93B68"/>
    <w:rsid w:val="00BB5246"/>
    <w:rsid w:val="00BD0B2F"/>
    <w:rsid w:val="00C77E02"/>
    <w:rsid w:val="00C94FEB"/>
    <w:rsid w:val="00CA3E55"/>
    <w:rsid w:val="00CB0F7D"/>
    <w:rsid w:val="00CC159D"/>
    <w:rsid w:val="00CE1262"/>
    <w:rsid w:val="00CE1C51"/>
    <w:rsid w:val="00CF2AAA"/>
    <w:rsid w:val="00D21B97"/>
    <w:rsid w:val="00D54CD4"/>
    <w:rsid w:val="00D860E4"/>
    <w:rsid w:val="00DD45D7"/>
    <w:rsid w:val="00E13E33"/>
    <w:rsid w:val="00E26BE5"/>
    <w:rsid w:val="00F36DBE"/>
    <w:rsid w:val="00F432D2"/>
    <w:rsid w:val="00F45780"/>
    <w:rsid w:val="00F55670"/>
    <w:rsid w:val="00F80B9D"/>
    <w:rsid w:val="00F844B9"/>
    <w:rsid w:val="00F862F8"/>
    <w:rsid w:val="00FC7DC3"/>
    <w:rsid w:val="00FE2208"/>
    <w:rsid w:val="00FF2BAC"/>
    <w:rsid w:val="02A1135A"/>
    <w:rsid w:val="06DF3B23"/>
    <w:rsid w:val="0730481F"/>
    <w:rsid w:val="09657E30"/>
    <w:rsid w:val="0D9B0559"/>
    <w:rsid w:val="0E760B74"/>
    <w:rsid w:val="0EE83204"/>
    <w:rsid w:val="0F8F1C77"/>
    <w:rsid w:val="11A967D2"/>
    <w:rsid w:val="11FD1823"/>
    <w:rsid w:val="129C6486"/>
    <w:rsid w:val="17B92765"/>
    <w:rsid w:val="18755A35"/>
    <w:rsid w:val="18CA65A5"/>
    <w:rsid w:val="1D4C73B0"/>
    <w:rsid w:val="1D7031FC"/>
    <w:rsid w:val="21013E9F"/>
    <w:rsid w:val="27B66B0E"/>
    <w:rsid w:val="28C43FEE"/>
    <w:rsid w:val="2C955AC5"/>
    <w:rsid w:val="2D753F0F"/>
    <w:rsid w:val="2D8A4776"/>
    <w:rsid w:val="2E82024D"/>
    <w:rsid w:val="2F2A210A"/>
    <w:rsid w:val="310866B7"/>
    <w:rsid w:val="32702889"/>
    <w:rsid w:val="36527A5E"/>
    <w:rsid w:val="382E131A"/>
    <w:rsid w:val="39670754"/>
    <w:rsid w:val="3BE30D92"/>
    <w:rsid w:val="3E756514"/>
    <w:rsid w:val="425F7009"/>
    <w:rsid w:val="43DD3F93"/>
    <w:rsid w:val="43EE1D89"/>
    <w:rsid w:val="455A5720"/>
    <w:rsid w:val="462E7316"/>
    <w:rsid w:val="470D47C2"/>
    <w:rsid w:val="47C31EA7"/>
    <w:rsid w:val="482748F5"/>
    <w:rsid w:val="4CEF6FE0"/>
    <w:rsid w:val="4DC235F4"/>
    <w:rsid w:val="4E0B51CF"/>
    <w:rsid w:val="4EB60C3C"/>
    <w:rsid w:val="51630FB7"/>
    <w:rsid w:val="51833931"/>
    <w:rsid w:val="51E107FE"/>
    <w:rsid w:val="52CA4CB4"/>
    <w:rsid w:val="542F0C5D"/>
    <w:rsid w:val="562170AD"/>
    <w:rsid w:val="57E713DE"/>
    <w:rsid w:val="597C508F"/>
    <w:rsid w:val="59DA72D7"/>
    <w:rsid w:val="5EBB5F7B"/>
    <w:rsid w:val="61043EE2"/>
    <w:rsid w:val="638C00C7"/>
    <w:rsid w:val="648927D7"/>
    <w:rsid w:val="66367EC9"/>
    <w:rsid w:val="6639449D"/>
    <w:rsid w:val="668C7324"/>
    <w:rsid w:val="69CB3EC3"/>
    <w:rsid w:val="6A08514B"/>
    <w:rsid w:val="6B021136"/>
    <w:rsid w:val="6CDE377C"/>
    <w:rsid w:val="6DAA7A0E"/>
    <w:rsid w:val="70D519F5"/>
    <w:rsid w:val="70E70CEA"/>
    <w:rsid w:val="7213775D"/>
    <w:rsid w:val="73832EE3"/>
    <w:rsid w:val="745D7725"/>
    <w:rsid w:val="79B24D28"/>
    <w:rsid w:val="7B7B2ABB"/>
    <w:rsid w:val="7BA14AC8"/>
    <w:rsid w:val="7D00333D"/>
    <w:rsid w:val="7D0315DA"/>
    <w:rsid w:val="7D0E1DF4"/>
    <w:rsid w:val="7F1A5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554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0554FD"/>
  </w:style>
  <w:style w:type="paragraph" w:styleId="a4">
    <w:name w:val="Date"/>
    <w:basedOn w:val="a"/>
    <w:next w:val="a"/>
    <w:link w:val="Char"/>
    <w:uiPriority w:val="99"/>
    <w:semiHidden/>
    <w:unhideWhenUsed/>
    <w:qFormat/>
    <w:rsid w:val="000554FD"/>
    <w:pPr>
      <w:ind w:leftChars="2500" w:left="100"/>
    </w:pPr>
  </w:style>
  <w:style w:type="paragraph" w:styleId="a5">
    <w:name w:val="footer"/>
    <w:basedOn w:val="a"/>
    <w:link w:val="Char0"/>
    <w:uiPriority w:val="99"/>
    <w:semiHidden/>
    <w:unhideWhenUsed/>
    <w:qFormat/>
    <w:rsid w:val="00055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055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0"/>
    <w:uiPriority w:val="99"/>
    <w:unhideWhenUsed/>
    <w:qFormat/>
    <w:rsid w:val="000554FD"/>
    <w:pPr>
      <w:ind w:firstLineChars="100" w:firstLine="420"/>
    </w:pPr>
  </w:style>
  <w:style w:type="table" w:styleId="a8">
    <w:name w:val="Table Grid"/>
    <w:basedOn w:val="a2"/>
    <w:uiPriority w:val="59"/>
    <w:qFormat/>
    <w:rsid w:val="00055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unhideWhenUsed/>
    <w:qFormat/>
    <w:rsid w:val="000554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554FD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semiHidden/>
    <w:qFormat/>
    <w:rsid w:val="000554FD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0554FD"/>
    <w:rPr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rsid w:val="000554FD"/>
  </w:style>
  <w:style w:type="paragraph" w:customStyle="1" w:styleId="reader-word-layer">
    <w:name w:val="reader-word-layer"/>
    <w:basedOn w:val="a"/>
    <w:qFormat/>
    <w:rsid w:val="00055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181</Words>
  <Characters>1034</Characters>
  <Application>Microsoft Office Word</Application>
  <DocSecurity>0</DocSecurity>
  <Lines>8</Lines>
  <Paragraphs>2</Paragraphs>
  <ScaleCrop>false</ScaleCrop>
  <Company>微软中国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42</cp:revision>
  <cp:lastPrinted>2023-06-16T08:43:00Z</cp:lastPrinted>
  <dcterms:created xsi:type="dcterms:W3CDTF">2015-09-07T02:11:00Z</dcterms:created>
  <dcterms:modified xsi:type="dcterms:W3CDTF">2023-12-28T07:13:00Z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8D93D79C2E784B658A3509F66701F04B_13</vt:lpwstr>
  </property>
</Properties>
</file>