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CC1A0">
      <w:pPr>
        <w:jc w:val="center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体检信息系统的功能需求</w:t>
      </w:r>
    </w:p>
    <w:p w14:paraId="1F8607D9"/>
    <w:p w14:paraId="61EB6761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Fonts w:eastAsia="宋体"/>
          <w:b w:val="0"/>
          <w:i w:val="0"/>
          <w:strike w:val="0"/>
          <w:color w:val="auto"/>
          <w:sz w:val="28"/>
          <w:szCs w:val="13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  <w:t>本项目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  <w:t>需</w:t>
      </w:r>
      <w:r>
        <w:rPr>
          <w:rFonts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  <w:t>覆盖</w:t>
      </w:r>
      <w:r>
        <w:rPr>
          <w:rStyle w:val="7"/>
          <w:rFonts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  <w:t>检前预约、检中</w:t>
      </w:r>
      <w:r>
        <w:rPr>
          <w:rStyle w:val="7"/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  <w:t>体检软件系统+</w:t>
      </w:r>
      <w:r>
        <w:rPr>
          <w:rStyle w:val="7"/>
          <w:rFonts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  <w:t>智能导检、检后主检审核、长期健康管理</w:t>
      </w:r>
      <w:r>
        <w:rPr>
          <w:rFonts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  <w:t>全流程，支持多院区、信创国产化、院内多系统互联互通。</w:t>
      </w:r>
    </w:p>
    <w:p w14:paraId="33CF339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  <w:rPr>
          <w:rFonts w:eastAsia="宋体"/>
          <w:b/>
          <w:i w:val="0"/>
          <w:strike w:val="0"/>
          <w:color w:val="auto"/>
          <w:sz w:val="28"/>
          <w:szCs w:val="12"/>
          <w:u w:val="none"/>
        </w:rPr>
      </w:pPr>
      <w:r>
        <w:rPr>
          <w:rFonts w:eastAsia="宋体"/>
          <w:b/>
          <w:i w:val="0"/>
          <w:strike w:val="0"/>
          <w:color w:val="auto"/>
          <w:sz w:val="28"/>
          <w:szCs w:val="12"/>
          <w:u w:val="none"/>
        </w:rPr>
        <w:t>一、分项概况</w:t>
      </w:r>
    </w:p>
    <w:p w14:paraId="1D29A9C0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Fonts w:eastAsia="宋体"/>
          <w:b w:val="0"/>
          <w:i w:val="0"/>
          <w:strike w:val="0"/>
          <w:color w:val="auto"/>
          <w:sz w:val="28"/>
          <w:szCs w:val="28"/>
          <w:u w:val="none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（一）体检软件需求：</w:t>
      </w:r>
      <w:r>
        <w:rPr>
          <w:rFonts w:eastAsia="宋体"/>
          <w:b w:val="0"/>
          <w:i w:val="0"/>
          <w:strike w:val="0"/>
          <w:color w:val="auto"/>
          <w:sz w:val="28"/>
          <w:szCs w:val="28"/>
          <w:u w:val="none"/>
        </w:rPr>
        <w:t>包含基础</w:t>
      </w:r>
      <w:r>
        <w:rPr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功能</w:t>
      </w:r>
      <w:r>
        <w:rPr>
          <w:rFonts w:eastAsia="宋体"/>
          <w:b w:val="0"/>
          <w:i w:val="0"/>
          <w:strike w:val="0"/>
          <w:color w:val="auto"/>
          <w:sz w:val="28"/>
          <w:szCs w:val="28"/>
          <w:u w:val="none"/>
        </w:rPr>
        <w:t>、</w:t>
      </w:r>
      <w:r>
        <w:rPr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个检预约+团体预约、检前问卷评估、满意度评价、电子报告、报价解读，全流程报表模块、质控模块（着重异常指标），各种</w:t>
      </w:r>
      <w:r>
        <w:rPr>
          <w:rFonts w:eastAsia="宋体"/>
          <w:b w:val="0"/>
          <w:i w:val="0"/>
          <w:strike w:val="0"/>
          <w:color w:val="auto"/>
          <w:sz w:val="28"/>
          <w:szCs w:val="28"/>
          <w:u w:val="none"/>
        </w:rPr>
        <w:t>类型体检业务模块、</w:t>
      </w:r>
      <w:r>
        <w:rPr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需要和医院</w:t>
      </w:r>
      <w:r>
        <w:rPr>
          <w:rFonts w:eastAsia="宋体"/>
          <w:b w:val="0"/>
          <w:i w:val="0"/>
          <w:strike w:val="0"/>
          <w:color w:val="auto"/>
          <w:sz w:val="28"/>
          <w:szCs w:val="28"/>
          <w:u w:val="none"/>
        </w:rPr>
        <w:t>HIS/LIS/PACS/心电/</w:t>
      </w:r>
      <w:r>
        <w:rPr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科室所有未进入医院系统的</w:t>
      </w:r>
      <w:r>
        <w:rPr>
          <w:rFonts w:eastAsia="宋体"/>
          <w:b w:val="0"/>
          <w:i w:val="0"/>
          <w:strike w:val="0"/>
          <w:color w:val="auto"/>
          <w:sz w:val="28"/>
          <w:szCs w:val="28"/>
          <w:u w:val="none"/>
        </w:rPr>
        <w:t>设备对接接口、</w:t>
      </w:r>
      <w:r>
        <w:rPr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以及国家/自治区</w:t>
      </w:r>
      <w:r>
        <w:rPr>
          <w:rFonts w:eastAsia="宋体"/>
          <w:b w:val="0"/>
          <w:i w:val="0"/>
          <w:strike w:val="0"/>
          <w:color w:val="auto"/>
          <w:sz w:val="28"/>
          <w:szCs w:val="28"/>
          <w:u w:val="none"/>
        </w:rPr>
        <w:t>全民健康/从业体检/职检上报平台</w:t>
      </w:r>
      <w:r>
        <w:rPr>
          <w:rFonts w:hint="eastAsia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互联互通。</w:t>
      </w:r>
      <w:r>
        <w:rPr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增加</w:t>
      </w:r>
      <w:r>
        <w:rPr>
          <w:rFonts w:eastAsia="宋体"/>
          <w:b w:val="0"/>
          <w:i w:val="0"/>
          <w:strike w:val="0"/>
          <w:color w:val="auto"/>
          <w:sz w:val="28"/>
          <w:szCs w:val="28"/>
          <w:u w:val="none"/>
        </w:rPr>
        <w:t>微信公众号、自助机</w:t>
      </w:r>
      <w:r>
        <w:rPr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系统</w:t>
      </w:r>
      <w:r>
        <w:rPr>
          <w:rFonts w:eastAsia="宋体"/>
          <w:b w:val="0"/>
          <w:i w:val="0"/>
          <w:strike w:val="0"/>
          <w:color w:val="auto"/>
          <w:sz w:val="28"/>
          <w:szCs w:val="28"/>
          <w:u w:val="none"/>
        </w:rPr>
        <w:t>覆盖健康、职业、教师、入职、学生等全部体检业务。</w:t>
      </w:r>
    </w:p>
    <w:p w14:paraId="49BF432E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二）智能导检系统：配套医生、护士分诊、语音播报、可视化大屏、微信端导检、陪诊、多队列（超声、DR/CT独立队列）、大数据看板、电子指引单、外出时候也能在手机上查看科室实时业务情况；配套诊室一体机、大厅综合屏、自助查询机三类硬件。</w:t>
      </w:r>
    </w:p>
    <w:p w14:paraId="31162951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（三）检后健康管理系统：涵盖客户档案、体检</w:t>
      </w:r>
      <w:bookmarkStart w:id="0" w:name="_GoBack"/>
      <w:bookmarkEnd w:id="0"/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报告、风险评估、膳食运动干预、物联网监测、线上医患互动、多维度统计、会员管理，管理后台、医护移动端、患者微信端等功能。</w:t>
      </w:r>
    </w:p>
    <w:p w14:paraId="2764AD83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（四）智能主检系统：依托标准词库实现AI自动汇总、诊断合并排序、智能匹配健康建议、自动纠错，具备自主学习、报告分级审核、重大阳性闭环随访、团体报告统计等能力。</w:t>
      </w:r>
    </w:p>
    <w:p w14:paraId="0D954CF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eastAsia" w:eastAsia="宋体"/>
          <w:b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eastAsia="宋体"/>
          <w:b/>
          <w:i w:val="0"/>
          <w:strike w:val="0"/>
          <w:color w:val="auto"/>
          <w:sz w:val="28"/>
          <w:szCs w:val="28"/>
          <w:u w:val="none"/>
        </w:rPr>
        <w:t>二、数字化体检软件</w:t>
      </w:r>
      <w:r>
        <w:rPr>
          <w:rFonts w:hint="eastAsia" w:eastAsia="宋体"/>
          <w:b/>
          <w:i w:val="0"/>
          <w:strike w:val="0"/>
          <w:color w:val="auto"/>
          <w:sz w:val="28"/>
          <w:szCs w:val="28"/>
          <w:u w:val="none"/>
          <w:lang w:val="en-US" w:eastAsia="zh-CN"/>
        </w:rPr>
        <w:t>需求</w:t>
      </w:r>
    </w:p>
    <w:p w14:paraId="3E66E23C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（一）底层架构：可兼容 Windows /安卓/国产系统及国产数据库，为全面国产化做准备；一套软件支持院区统一管理。</w:t>
      </w:r>
    </w:p>
    <w:p w14:paraId="4769AA20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（二）检前业务：微信公众号线上预约、问卷填写、智能套餐推荐、职工全员营销预约；团检批量导入名单、定额管理、补检预约；自助机身份证签到、人脸识别防替检、自动打印导检单与采血管等检验条码。</w:t>
      </w:r>
    </w:p>
    <w:p w14:paraId="431A6FDA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（三）检中流程：现场多类型登记、黑白名单、灵活折扣审批、多渠道收费；标本采集拍照留证、弃检/送检确认；各科室快捷录入结果、自动标记 A/B/C类阳性结果；实行预备总检-总检-总审三级报告质控。</w:t>
      </w:r>
    </w:p>
    <w:p w14:paraId="01309A28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（四）检后管理：个人/单位结算、退费、电子发票；个人 PDF电子报告、团体健康分析报告、个人近年体检结果分析报告；重大阳性（重阳）自动短信预警、分级随访；到期复检、积案逾期项目跟踪；全维度工作量、财务、疾病发病率统计，支持自定义报表。</w:t>
      </w:r>
    </w:p>
    <w:p w14:paraId="47942B4F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（五）系统对接：无缝对接 HIS 收费、LIS 检验、PACS 影像、心电、院内各类体检设备；支持对接国家级/省级全民健康、从业健康证、职业健康监护上报平台。</w:t>
      </w:r>
    </w:p>
    <w:p w14:paraId="51F9C16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eastAsia" w:eastAsia="宋体"/>
          <w:b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eastAsia="宋体"/>
          <w:b/>
          <w:i w:val="0"/>
          <w:strike w:val="0"/>
          <w:color w:val="auto"/>
          <w:sz w:val="28"/>
          <w:szCs w:val="28"/>
          <w:u w:val="none"/>
        </w:rPr>
        <w:t>三、智能 AI 导检系统</w:t>
      </w:r>
      <w:r>
        <w:rPr>
          <w:rFonts w:hint="eastAsia" w:eastAsia="宋体"/>
          <w:b/>
          <w:i w:val="0"/>
          <w:strike w:val="0"/>
          <w:color w:val="auto"/>
          <w:sz w:val="28"/>
          <w:szCs w:val="28"/>
          <w:u w:val="none"/>
          <w:lang w:val="en-US" w:eastAsia="zh-CN"/>
        </w:rPr>
        <w:t>需求</w:t>
      </w:r>
    </w:p>
    <w:p w14:paraId="31ADC184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（一）架构与性能：支持多院区，可承载日均600人+体检、长期存储 20 年数据，网络流畅；安全审计，多角色精细化权限管控。</w:t>
      </w:r>
    </w:p>
    <w:p w14:paraId="73DDCCEB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（二）智能导检：内置空腹优先、VIP /老人/军人绿色通道、隐私项目分性别、就近分区、瓶颈彩超双队列、项目依赖、过号转移、虚拟多科室排队、组队陪诊、复检优先等智能调度逻辑，兼顾自动分配与护士人工调整。</w:t>
      </w:r>
    </w:p>
    <w:p w14:paraId="40A1BB3C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eastAsia="宋体"/>
          <w:b w:val="0"/>
          <w:i w:val="0"/>
          <w:strike w:val="0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（三）多终端协同 </w:t>
      </w:r>
    </w:p>
    <w:p w14:paraId="448E0630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1. 前台端：队列筛选、批量转移客户、就餐统计、团检专属排期；</w:t>
      </w:r>
    </w:p>
    <w:p w14:paraId="67ED716B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2. 医生呼叫端：多种呼叫模式、标记待复检、显示客户 VIP / 高龄 / 迟到标签；</w:t>
      </w:r>
    </w:p>
    <w:p w14:paraId="38224D17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3. 微信端：实时查看排队、科室评价、老年放大字体、绑定多人档案；</w:t>
      </w:r>
    </w:p>
    <w:p w14:paraId="24AC788D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4. 可视化大屏：实时展示当日体检流量、人群分类、科室负荷，支持管理者手机端监控。</w:t>
      </w:r>
    </w:p>
    <w:p w14:paraId="60E4E28B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5. 统计能力：队列耗时、分时流量、医生诊室工作量、客户评</w:t>
      </w:r>
      <w:r>
        <w:rPr>
          <w:rStyle w:val="7"/>
          <w:rFonts w:hint="eastAsia" w:eastAsia="宋体"/>
          <w:b w:val="0"/>
          <w:i w:val="0"/>
          <w:strike w:val="0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价多维度统计，数据可导出。</w:t>
      </w:r>
    </w:p>
    <w:p w14:paraId="5A06938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eastAsia" w:eastAsia="宋体"/>
          <w:b/>
          <w:i w:val="0"/>
          <w:strike w:val="0"/>
          <w:color w:val="000000" w:themeColor="text1"/>
          <w:sz w:val="28"/>
          <w:szCs w:val="1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eastAsia="宋体"/>
          <w:b/>
          <w:i w:val="0"/>
          <w:strike w:val="0"/>
          <w:color w:val="000000" w:themeColor="text1"/>
          <w:sz w:val="28"/>
          <w:szCs w:val="12"/>
          <w:u w:val="none"/>
          <w14:textFill>
            <w14:solidFill>
              <w14:schemeClr w14:val="tx1"/>
            </w14:solidFill>
          </w14:textFill>
        </w:rPr>
        <w:t>四、检后健康管理系统</w:t>
      </w:r>
      <w:r>
        <w:rPr>
          <w:rFonts w:hint="eastAsia" w:eastAsia="宋体"/>
          <w:b/>
          <w:i w:val="0"/>
          <w:strike w:val="0"/>
          <w:color w:val="000000" w:themeColor="text1"/>
          <w:sz w:val="28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需求</w:t>
      </w:r>
    </w:p>
    <w:p w14:paraId="73FC8D2A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（一）数据采集：自动同步体检报告，支持线上/线下多渠道健康问卷录入，内置肿瘤、慢病、中医体质、心理测评多套问卷模板。</w:t>
      </w:r>
    </w:p>
    <w:p w14:paraId="4A2EB49B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（二）健康评估与干预：自动生成个人/团体健康风险评估报告，分析慢病、肿瘤患病风险；配套定制膳食食谱、运动处方；支持家用血压血糖设备物联网数据接入，异常自动预警。</w:t>
      </w:r>
    </w:p>
    <w:p w14:paraId="3902B232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（三）服务闭环：阳性人群随访、复查/专科门诊预约；线上医患图文咨询；可售卖健康服务套餐，自动生成周期性健康任务，推送微信/短信提醒。</w:t>
      </w:r>
    </w:p>
    <w:p w14:paraId="4E12B817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（四）统计与权限：分管理员、健康管理师、客户三级端口；支持档案、干预效果、客户行为、工作量全维度分析导出；所有操作留</w:t>
      </w:r>
      <w:r>
        <w:rPr>
          <w:rStyle w:val="7"/>
          <w:rFonts w:hint="eastAsia" w:eastAsia="宋体"/>
          <w:b w:val="0"/>
          <w:i w:val="0"/>
          <w:strike w:val="0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痕日志，数据本地存储不上传第三方平台，支持千人并发访问。</w:t>
      </w:r>
    </w:p>
    <w:p w14:paraId="29B45684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eastAsia" w:eastAsia="宋体"/>
          <w:b/>
          <w:i w:val="0"/>
          <w:strike w:val="0"/>
          <w:color w:val="000000" w:themeColor="text1"/>
          <w:sz w:val="28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eastAsia="宋体"/>
          <w:b/>
          <w:i w:val="0"/>
          <w:strike w:val="0"/>
          <w:color w:val="000000" w:themeColor="text1"/>
          <w:sz w:val="28"/>
          <w:szCs w:val="12"/>
          <w:u w:val="none"/>
          <w14:textFill>
            <w14:solidFill>
              <w14:schemeClr w14:val="tx1"/>
            </w14:solidFill>
          </w14:textFill>
        </w:rPr>
        <w:t>五、智能 AI 主检系统</w:t>
      </w:r>
      <w:r>
        <w:rPr>
          <w:rFonts w:hint="eastAsia" w:eastAsia="宋体"/>
          <w:b/>
          <w:i w:val="0"/>
          <w:strike w:val="0"/>
          <w:color w:val="000000" w:themeColor="text1"/>
          <w:sz w:val="28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需求</w:t>
      </w:r>
    </w:p>
    <w:p w14:paraId="26AF1256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（一）AI 自动总检能力：基于标准诊断库，自动区分阳性发现与疾病诊断，自动合并重复结论、按轻重紧急排序，匹配标准化防治建议；支持自主学习医生人工修改结论，持续优化算法。</w:t>
      </w:r>
    </w:p>
    <w:p w14:paraId="2A1D2725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（二）报告质控流程：支持任务分配、报告退回分科重录、未完成项目弹窗提醒；实时识别危急值/重大阳性，联动随访系统形成闭环。</w:t>
      </w:r>
    </w:p>
    <w:p w14:paraId="424192DD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default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三）拓展功能：支持团体体检多维度统计分析、定制团检报告；对接公众号推送报告与就诊建议；内置数据可视化数控中心，直观展示报告完成、阳性检出情况；全部数据本地部署存储，分级账号权限管控。支持多语种体检报告。</w:t>
      </w:r>
    </w:p>
    <w:p w14:paraId="05073EB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eastAsia" w:eastAsia="宋体"/>
          <w:b/>
          <w:i w:val="0"/>
          <w:strike w:val="0"/>
          <w:color w:val="000000" w:themeColor="text1"/>
          <w:sz w:val="28"/>
          <w:szCs w:val="1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eastAsia="宋体"/>
          <w:b/>
          <w:i w:val="0"/>
          <w:strike w:val="0"/>
          <w:color w:val="000000" w:themeColor="text1"/>
          <w:sz w:val="28"/>
          <w:szCs w:val="12"/>
          <w:u w:val="none"/>
          <w14:textFill>
            <w14:solidFill>
              <w14:schemeClr w14:val="tx1"/>
            </w14:solidFill>
          </w14:textFill>
        </w:rPr>
        <w:t>六、通用共性</w:t>
      </w:r>
      <w:r>
        <w:rPr>
          <w:rFonts w:hint="eastAsia" w:eastAsia="宋体"/>
          <w:b/>
          <w:i w:val="0"/>
          <w:strike w:val="0"/>
          <w:color w:val="000000" w:themeColor="text1"/>
          <w:sz w:val="28"/>
          <w:szCs w:val="12"/>
          <w:u w:val="none"/>
          <w:lang w:val="en-US" w:eastAsia="zh-CN"/>
          <w14:textFill>
            <w14:solidFill>
              <w14:schemeClr w14:val="tx1"/>
            </w14:solidFill>
          </w14:textFill>
        </w:rPr>
        <w:t>需求</w:t>
      </w:r>
    </w:p>
    <w:p w14:paraId="76E16AE1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（一）国产化：支持国产操作系统、国产数据库，满足医院建设需求；</w:t>
      </w:r>
    </w:p>
    <w:p w14:paraId="379F79AB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（二）数据安全：本地化存储、完整操作审计日志、无数据后门，禁止私自外传客户体检健康数据；</w:t>
      </w:r>
    </w:p>
    <w:p w14:paraId="793545A5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（三）扩展性：预留对外接口，可对接排队、报告柜、自助终端、院内集成平台，支持后期功能迭代升级；</w:t>
      </w:r>
    </w:p>
    <w:p w14:paraId="0E39E171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（四）全流程闭环：实现检前预约登记—检中分诊采样科室录入—检后AI总检—健康风险干预随访完整一体化健康管理业务链。</w:t>
      </w:r>
    </w:p>
    <w:p w14:paraId="40011A1F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Style w:val="7"/>
          <w:rFonts w:hint="eastAsia" w:eastAsia="宋体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</w:p>
    <w:p w14:paraId="5BB4A1D3">
      <w:pPr>
        <w:rPr>
          <w:color w:val="FF0000"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7722F"/>
    <w:rsid w:val="00BC3A1F"/>
    <w:rsid w:val="01987FE8"/>
    <w:rsid w:val="078E5270"/>
    <w:rsid w:val="0839318B"/>
    <w:rsid w:val="0BA35725"/>
    <w:rsid w:val="0BE1520A"/>
    <w:rsid w:val="0EF56D96"/>
    <w:rsid w:val="1757785B"/>
    <w:rsid w:val="17F02ED1"/>
    <w:rsid w:val="198C3F77"/>
    <w:rsid w:val="1A857A12"/>
    <w:rsid w:val="1ABC044C"/>
    <w:rsid w:val="216D7966"/>
    <w:rsid w:val="21DC7C19"/>
    <w:rsid w:val="22625D7D"/>
    <w:rsid w:val="24D71F01"/>
    <w:rsid w:val="24FB55B8"/>
    <w:rsid w:val="27EF2113"/>
    <w:rsid w:val="296879F1"/>
    <w:rsid w:val="2B711D54"/>
    <w:rsid w:val="2F77416E"/>
    <w:rsid w:val="364D63A5"/>
    <w:rsid w:val="36C64D6A"/>
    <w:rsid w:val="39630EB6"/>
    <w:rsid w:val="3C09460C"/>
    <w:rsid w:val="3F010273"/>
    <w:rsid w:val="3F314E39"/>
    <w:rsid w:val="423441AD"/>
    <w:rsid w:val="42924546"/>
    <w:rsid w:val="42B07FE6"/>
    <w:rsid w:val="42C43A92"/>
    <w:rsid w:val="438B475E"/>
    <w:rsid w:val="4743487A"/>
    <w:rsid w:val="4B16773E"/>
    <w:rsid w:val="4D423F31"/>
    <w:rsid w:val="4F820602"/>
    <w:rsid w:val="54300F87"/>
    <w:rsid w:val="55465E74"/>
    <w:rsid w:val="57C40364"/>
    <w:rsid w:val="59377CD4"/>
    <w:rsid w:val="5DF63241"/>
    <w:rsid w:val="60E96A0A"/>
    <w:rsid w:val="620329DA"/>
    <w:rsid w:val="62B83782"/>
    <w:rsid w:val="69D364AE"/>
    <w:rsid w:val="6B3218ED"/>
    <w:rsid w:val="6ECF7B5A"/>
    <w:rsid w:val="6F3235DE"/>
    <w:rsid w:val="6F8C3791"/>
    <w:rsid w:val="6F96218E"/>
    <w:rsid w:val="703716AB"/>
    <w:rsid w:val="704A4E48"/>
    <w:rsid w:val="7A506EB7"/>
    <w:rsid w:val="7B5909EE"/>
    <w:rsid w:val="7DC31D62"/>
    <w:rsid w:val="7EEB3B79"/>
    <w:rsid w:val="7FE8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rFonts w:ascii="宋体"/>
      <w:kern w:val="0"/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2040</Words>
  <Characters>2092</Characters>
  <Lines>0</Lines>
  <Paragraphs>0</Paragraphs>
  <TotalTime>55</TotalTime>
  <ScaleCrop>false</ScaleCrop>
  <LinksUpToDate>false</LinksUpToDate>
  <CharactersWithSpaces>2119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2026-08-03T07:59:00Z</dcterms:created>
  <dc:creator>dell</dc:creator>
  <cp:lastModifiedBy>雯子</cp:lastModifiedBy>
  <dcterms:modified xsi:type="dcterms:W3CDTF">2026-08-07T05:59:25Z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eyJoZGlkIjoiOWY3YWQ1N2M4Y2FmZjBlMWEzNzYwYzkxMWFhYjczYmUiLCJ1c2VySWQiOiIxNTcxMzA0Njk4In0=</vt:lpwstr>
  </property>
  <property fmtid="{D5CDD505-2E9C-101B-9397-08002B2CF9AE}" pid="4" name="ICV">
    <vt:lpwstr>2B1B730E8AF043D2B28CC75FE4C6CDCD_12</vt:lpwstr>
  </property>
</Properties>
</file>