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0"/>
        <w:gridCol w:w="1417"/>
      </w:tblGrid>
      <w:tr w14:paraId="772E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637" w:type="dxa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A1900F">
            <w:pPr>
              <w:widowControl/>
              <w:spacing w:line="380" w:lineRule="exact"/>
              <w:jc w:val="center"/>
              <w:rPr>
                <w:rFonts w:hint="default" w:ascii="宋体" w:hAnsi="宋体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  <w:lang w:val="en-US" w:eastAsia="zh-CN"/>
              </w:rPr>
              <w:t>中南大学湘雅二医院桂林医院限制类技术一览表（2024年）</w:t>
            </w:r>
          </w:p>
        </w:tc>
      </w:tr>
      <w:tr w14:paraId="6AA4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1FC9DF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技术名称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B66A6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开展科室</w:t>
            </w:r>
          </w:p>
        </w:tc>
      </w:tr>
      <w:tr w14:paraId="4541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CB43E2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心血管疾病介入诊疗技术（含先天性心脏病介入治疗技术、心脏导管消融技术、起搏器植入技术、冠心病介入诊疗技术）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EC08D8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</w:tr>
      <w:tr w14:paraId="6D1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F6F08B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神经血管介入诊疗技术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FC8E52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</w:tr>
      <w:tr w14:paraId="2114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04CB9E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人工膝关节置换技术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7394CD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</w:tr>
      <w:tr w14:paraId="49F7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D8397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脊柱内镜诊疗技术（四级）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4C44E1FE"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942B17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24"/>
              </w:rPr>
              <w:t>泌尿外科内镜诊疗技术（四级）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D7690C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</w:tr>
      <w:tr w14:paraId="659B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D51BF6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ECMO技术（重症医学科）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19F719">
            <w:pPr>
              <w:widowControl/>
              <w:spacing w:line="38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</w:tr>
      <w:tr w14:paraId="3AA0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4909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普通外科内镜诊疗技术（四级）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B3F07C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普外科一病区、普外科二病区</w:t>
            </w:r>
          </w:p>
        </w:tc>
      </w:tr>
      <w:tr w14:paraId="7050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B893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小儿外科内镜诊疗技术（四级）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25D6F0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肝胆外科</w:t>
            </w:r>
          </w:p>
        </w:tc>
      </w:tr>
      <w:tr w14:paraId="0F84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6DA8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妇科内镜诊疗技术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FF4EE6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</w:tr>
      <w:tr w14:paraId="6772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C503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呼吸内镜诊疗技术（三、四级）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808CAD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呼吸与危重症医学科</w:t>
            </w:r>
          </w:p>
        </w:tc>
      </w:tr>
      <w:tr w14:paraId="7446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BA72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儿科呼吸内镜诊疗技术（三、四级）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 w14:paraId="7F1B9A4C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2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1F21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血液净化技术（含血液透析、血液透析滤过、血液灌流、血浆置换、腹膜透析等技术）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0C51F3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肾病学科</w:t>
            </w:r>
          </w:p>
        </w:tc>
      </w:tr>
      <w:tr w14:paraId="35DA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CC0CE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临床基因扩增检验技术（含基因测序和染色体芯片技术）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26202A">
            <w:pP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</w:tr>
      <w:tr w14:paraId="457D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220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2DC5D6"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肿瘤消融治疗技术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A71B48"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普外科一病区、肿瘤血液科</w:t>
            </w:r>
          </w:p>
        </w:tc>
      </w:tr>
    </w:tbl>
    <w:p w14:paraId="3006C0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3F"/>
    <w:rsid w:val="006D1D3F"/>
    <w:rsid w:val="00776185"/>
    <w:rsid w:val="00A64281"/>
    <w:rsid w:val="00F46979"/>
    <w:rsid w:val="0C0F2DD5"/>
    <w:rsid w:val="3E2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323</Characters>
  <Lines>2</Lines>
  <Paragraphs>1</Paragraphs>
  <TotalTime>20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2023-12-13T03:40:00Z</dcterms:created>
  <dc:creator>KF Liao</dc:creator>
  <cp:lastModifiedBy>phil</cp:lastModifiedBy>
  <dcterms:modified xsi:type="dcterms:W3CDTF">2025-04-16T02:37:17Z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86D6AA353B64463980C1E423FB4A0959</vt:lpwstr>
  </property>
  <property fmtid="{D5CDD505-2E9C-101B-9397-08002B2CF9AE}" pid="4" name="KSOTemplateDocerSaveRecord">
    <vt:lpwstr>eyJoZGlkIjoiOTlmODNkYmQ2OTJjZmU2MzJiZWRiZjA3YzIwMzA5MGEifQ==</vt:lpwstr>
  </property>
</Properties>
</file>