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7F629">
      <w:pPr>
        <w:wordWrap w:val="0"/>
        <w:spacing w:before="0" w:after="0" w:line="420" w:lineRule="atLeast"/>
        <w:ind w:left="120" w:right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olor w:val="auto"/>
          <w:sz w:val="36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color w:val="auto"/>
          <w:sz w:val="36"/>
          <w:szCs w:val="28"/>
        </w:rPr>
        <w:t>评分办法</w:t>
      </w:r>
    </w:p>
    <w:p w14:paraId="29EF6F1B">
      <w:pPr>
        <w:wordWrap w:val="0"/>
        <w:spacing w:before="0" w:after="0" w:line="420" w:lineRule="atLeast"/>
        <w:ind w:left="120" w:right="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olor w:val="auto"/>
          <w:sz w:val="31"/>
        </w:rPr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0"/>
        <w:gridCol w:w="5340"/>
        <w:gridCol w:w="840"/>
      </w:tblGrid>
      <w:tr w14:paraId="5453A3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20" w:type="dxa"/>
            <w:vAlign w:val="center"/>
          </w:tcPr>
          <w:p w14:paraId="50833CF3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评审内容</w:t>
            </w:r>
          </w:p>
        </w:tc>
        <w:tc>
          <w:tcPr>
            <w:tcW w:w="5340" w:type="dxa"/>
            <w:vAlign w:val="center"/>
          </w:tcPr>
          <w:p w14:paraId="490C974C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评分细则</w:t>
            </w:r>
          </w:p>
        </w:tc>
        <w:tc>
          <w:tcPr>
            <w:tcW w:w="840" w:type="dxa"/>
            <w:vAlign w:val="center"/>
          </w:tcPr>
          <w:p w14:paraId="4A6BEEDF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最高分</w:t>
            </w:r>
          </w:p>
        </w:tc>
      </w:tr>
      <w:tr w14:paraId="065F15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20" w:type="dxa"/>
            <w:shd w:val="clear" w:color="auto" w:fill="auto"/>
            <w:vAlign w:val="center"/>
          </w:tcPr>
          <w:p w14:paraId="000A5CEB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color w:val="auto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一）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投标报价</w:t>
            </w:r>
          </w:p>
        </w:tc>
        <w:tc>
          <w:tcPr>
            <w:tcW w:w="5340" w:type="dxa"/>
            <w:shd w:val="clear" w:color="auto" w:fill="auto"/>
            <w:vAlign w:val="center"/>
          </w:tcPr>
          <w:p w14:paraId="394E6E29">
            <w:pPr>
              <w:wordWrap w:val="0"/>
              <w:spacing w:before="0" w:after="0" w:line="320" w:lineRule="atLeast"/>
              <w:ind w:left="0" w:leftChars="0" w:right="0" w:rightChars="0"/>
              <w:jc w:val="both"/>
              <w:textAlignment w:val="baseline"/>
              <w:rPr>
                <w:color w:val="auto"/>
                <w:sz w:val="24"/>
                <w:szCs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报价得分=70-〔(投标报价-最低报价)/最低报价〕×20。在投标报价范围内，满分为70分，最低分为50分。以完全响应采购方具体要求的最低报价者得分为满分70分，其他供应商的报价得分按上述公式折算。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DBEA5A0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70</w:t>
            </w:r>
          </w:p>
        </w:tc>
      </w:tr>
      <w:tr w14:paraId="5F815D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20" w:type="dxa"/>
            <w:vAlign w:val="center"/>
          </w:tcPr>
          <w:p w14:paraId="71BE8D2D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二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)企业资质</w:t>
            </w:r>
          </w:p>
        </w:tc>
        <w:tc>
          <w:tcPr>
            <w:tcW w:w="5340" w:type="dxa"/>
            <w:vAlign w:val="center"/>
          </w:tcPr>
          <w:p w14:paraId="74C2B9F8">
            <w:pPr>
              <w:wordWrap w:val="0"/>
              <w:spacing w:before="0" w:after="0" w:line="320" w:lineRule="atLeast"/>
              <w:ind w:left="0" w:right="0"/>
              <w:jc w:val="both"/>
              <w:textAlignment w:val="baseline"/>
              <w:rPr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国内注册(指按国家规定要求注册的)，具备法人资格和消杀资质，国内消杀资质等级评分：A类得5分，B类得3分，C类得1分</w:t>
            </w:r>
          </w:p>
        </w:tc>
        <w:tc>
          <w:tcPr>
            <w:tcW w:w="840" w:type="dxa"/>
            <w:vAlign w:val="center"/>
          </w:tcPr>
          <w:p w14:paraId="45633C2A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5</w:t>
            </w:r>
          </w:p>
        </w:tc>
      </w:tr>
      <w:tr w14:paraId="63F35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120" w:type="dxa"/>
            <w:vAlign w:val="center"/>
          </w:tcPr>
          <w:p w14:paraId="69B2F218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三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)相关业绩</w:t>
            </w:r>
          </w:p>
        </w:tc>
        <w:tc>
          <w:tcPr>
            <w:tcW w:w="5340" w:type="dxa"/>
            <w:vAlign w:val="top"/>
          </w:tcPr>
          <w:p w14:paraId="59E193E6">
            <w:pPr>
              <w:wordWrap w:val="0"/>
              <w:spacing w:before="0" w:after="0" w:line="320" w:lineRule="atLeast"/>
              <w:ind w:left="60" w:right="60"/>
              <w:jc w:val="both"/>
              <w:textAlignment w:val="baseline"/>
              <w:rPr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年以来参与过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桂林市区范围内三甲医院害虫防治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服务项目的每个得2分。</w:t>
            </w:r>
          </w:p>
          <w:p w14:paraId="5BC2AB38">
            <w:pPr>
              <w:wordWrap w:val="0"/>
              <w:spacing w:before="0" w:after="0" w:line="320" w:lineRule="atLeast"/>
              <w:ind w:left="60" w:right="100" w:firstLine="80"/>
              <w:jc w:val="both"/>
              <w:textAlignment w:val="baseline"/>
              <w:rPr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(须提供：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项目合同复印件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)</w:t>
            </w:r>
          </w:p>
        </w:tc>
        <w:tc>
          <w:tcPr>
            <w:tcW w:w="840" w:type="dxa"/>
            <w:vAlign w:val="center"/>
          </w:tcPr>
          <w:p w14:paraId="3E8FE5A2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12</w:t>
            </w:r>
          </w:p>
        </w:tc>
      </w:tr>
      <w:tr w14:paraId="735F21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2120" w:type="dxa"/>
            <w:vAlign w:val="center"/>
          </w:tcPr>
          <w:p w14:paraId="2D16F426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(四)实施能力</w:t>
            </w:r>
          </w:p>
        </w:tc>
        <w:tc>
          <w:tcPr>
            <w:tcW w:w="5340" w:type="dxa"/>
            <w:vAlign w:val="top"/>
          </w:tcPr>
          <w:p w14:paraId="1985593A">
            <w:pPr>
              <w:wordWrap w:val="0"/>
              <w:spacing w:before="0" w:after="0" w:line="320" w:lineRule="atLeast"/>
              <w:ind w:left="60" w:right="100"/>
              <w:jc w:val="both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eastAsia="zh-CN"/>
              </w:rPr>
              <w:t>根据提交本项目的服务方案内容的完整性、针对性、合理性进行横向综合评定，最高分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5分。</w:t>
            </w:r>
          </w:p>
          <w:p w14:paraId="75AA2760">
            <w:pPr>
              <w:wordWrap w:val="0"/>
              <w:spacing w:before="0" w:after="0" w:line="320" w:lineRule="atLeast"/>
              <w:ind w:left="60" w:right="100"/>
              <w:jc w:val="both"/>
              <w:textAlignment w:val="baseline"/>
              <w:rPr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2.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能提供满足本项目要求的消杀设备、灭鼠剂和杀虫产品，能有符合项目范围的消杀器械，开展消杀服务用车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每个院区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不少于1台。(主要查看购买发票核实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或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eastAsia="zh-CN"/>
              </w:rPr>
              <w:t>车辆登记证，且须登记在供应商名下的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，提供复印件)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，满足本项目需求得: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分;不能满足本项目需求得：0分。</w:t>
            </w:r>
          </w:p>
          <w:p w14:paraId="093B4A15">
            <w:pPr>
              <w:wordWrap w:val="0"/>
              <w:spacing w:before="0" w:after="0" w:line="320" w:lineRule="atLeast"/>
              <w:ind w:left="60" w:right="100"/>
              <w:jc w:val="both"/>
              <w:textAlignment w:val="baseline"/>
              <w:rPr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2.拟投入本项目的服务人员不少于6人均具有“有害生物防制员”证书的得</w:t>
            </w: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分。</w:t>
            </w:r>
          </w:p>
        </w:tc>
        <w:tc>
          <w:tcPr>
            <w:tcW w:w="840" w:type="dxa"/>
            <w:vAlign w:val="center"/>
          </w:tcPr>
          <w:p w14:paraId="454F2A80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24"/>
                <w:lang w:val="en-US" w:eastAsia="zh-CN"/>
              </w:rPr>
              <w:t>13</w:t>
            </w:r>
          </w:p>
        </w:tc>
      </w:tr>
      <w:tr w14:paraId="05A8E2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20" w:type="dxa"/>
            <w:vAlign w:val="center"/>
          </w:tcPr>
          <w:p w14:paraId="6DAD1EF3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合计</w:t>
            </w:r>
          </w:p>
        </w:tc>
        <w:tc>
          <w:tcPr>
            <w:tcW w:w="5340" w:type="dxa"/>
            <w:vAlign w:val="center"/>
          </w:tcPr>
          <w:p w14:paraId="4EFC4B42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color w:val="auto"/>
                <w:sz w:val="15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z w:val="15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138CFED3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auto"/>
                <w:sz w:val="24"/>
              </w:rPr>
              <w:t>100</w:t>
            </w:r>
          </w:p>
        </w:tc>
      </w:tr>
    </w:tbl>
    <w:p w14:paraId="00BBC7C2">
      <w:pPr>
        <w:rPr>
          <w:color w:val="auto"/>
        </w:rPr>
      </w:pPr>
    </w:p>
    <w:bookmarkEnd w:id="0"/>
    <w:sectPr>
      <w:pgSz w:w="11900" w:h="16820"/>
      <w:pgMar w:top="1420" w:right="1700" w:bottom="1420" w:left="1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3E7967D5"/>
    <w:rsid w:val="67586E0B"/>
    <w:rsid w:val="759B5EB4"/>
    <w:rsid w:val="762A1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443</Words>
  <Characters>463</Characters>
  <TotalTime>1</TotalTime>
  <ScaleCrop>false</ScaleCrop>
  <LinksUpToDate>false</LinksUpToDate>
  <CharactersWithSpaces>464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2025-03-06T01:57:00Z</dcterms:created>
  <dc:creator>Apache POI</dc:creator>
  <cp:lastModifiedBy>石蛋</cp:lastModifiedBy>
  <dcterms:modified xsi:type="dcterms:W3CDTF">2025-03-11T07:38:10Z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eyJoZGlkIjoiYWJjY2Y4NmQ5MTkwMjFjZWVhNDY1N2Y0Mjk4NzkzODMiLCJ1c2VySWQiOiI2NjM2MjQ3NzUifQ==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4A9520556DC745CDAC6DFC3B034F6F0F_13</vt:lpwstr>
  </property>
</Properties>
</file>